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0EC460DC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0BAB7455" w14:textId="77777777" w:rsidR="00CE4C49" w:rsidRDefault="00CE4C49" w:rsidP="00CE4C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008">
              <w:rPr>
                <w:rFonts w:ascii="Arial" w:hAnsi="Arial" w:cs="Arial"/>
                <w:b/>
                <w:sz w:val="22"/>
                <w:szCs w:val="22"/>
              </w:rPr>
              <w:t xml:space="preserve">İÇ YÖNERGENİN HAZIRLANMASI </w:t>
            </w:r>
          </w:p>
          <w:p w14:paraId="54B3F068" w14:textId="4B9AAAE8" w:rsidR="001E7BC3" w:rsidRPr="008063F7" w:rsidRDefault="00CE4C49" w:rsidP="00CE4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 AKIŞI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17354423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CE4C49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06.01.2025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6290BA6E" w:rsidR="00733E05" w:rsidRDefault="00733E05"/>
    <w:p w14:paraId="1751FC2B" w14:textId="654CF729" w:rsidR="00EF0F9A" w:rsidRDefault="001E7BC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2500D5D5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2333625" cy="914400"/>
                <wp:effectExtent l="0" t="0" r="28575" b="19050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23F3" id="Oval 2" o:spid="_x0000_s1026" style="position:absolute;margin-left:0;margin-top:4.55pt;width:183.7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67A34E4" w14:textId="6BD831D7" w:rsidR="00EF0F9A" w:rsidRDefault="00204A4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5FFCE77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779D2" w14:textId="77777777" w:rsidR="00CE4C49" w:rsidRPr="00CE4C49" w:rsidRDefault="00CE4C49" w:rsidP="00CE4C49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CE4C49">
                              <w:rPr>
                                <w:b/>
                                <w:sz w:val="28"/>
                                <w:szCs w:val="22"/>
                              </w:rPr>
                              <w:t>İç Yönergenin Hazırlanması</w:t>
                            </w:r>
                          </w:p>
                          <w:p w14:paraId="56C75CC8" w14:textId="6D60FA42" w:rsidR="00204A4C" w:rsidRDefault="00204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.6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" filled="f" stroked="f">
                <v:textbox>
                  <w:txbxContent>
                    <w:p w14:paraId="34E779D2" w14:textId="77777777" w:rsidR="00CE4C49" w:rsidRPr="00CE4C49" w:rsidRDefault="00CE4C49" w:rsidP="00CE4C49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 w:rsidRPr="00CE4C49">
                        <w:rPr>
                          <w:b/>
                          <w:sz w:val="28"/>
                          <w:szCs w:val="22"/>
                        </w:rPr>
                        <w:t>İç Yönergenin Hazırlanması</w:t>
                      </w:r>
                    </w:p>
                    <w:p w14:paraId="56C75CC8" w14:textId="6D60FA42" w:rsidR="00204A4C" w:rsidRDefault="00204A4C"/>
                  </w:txbxContent>
                </v:textbox>
                <w10:wrap anchorx="margin"/>
              </v:shape>
            </w:pict>
          </mc:Fallback>
        </mc:AlternateContent>
      </w:r>
    </w:p>
    <w:p w14:paraId="2284370C" w14:textId="148348E7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3B5B73FB" w:rsidR="00EF0F9A" w:rsidRDefault="00CE4C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3E7D2898">
                <wp:simplePos x="0" y="0"/>
                <wp:positionH relativeFrom="margin">
                  <wp:align>right</wp:align>
                </wp:positionH>
                <wp:positionV relativeFrom="paragraph">
                  <wp:posOffset>4770755</wp:posOffset>
                </wp:positionV>
                <wp:extent cx="5734050" cy="304800"/>
                <wp:effectExtent l="0" t="0" r="19050" b="19050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F2ECE" w14:textId="77777777" w:rsidR="00CE4C49" w:rsidRPr="00B00530" w:rsidRDefault="00CE4C49" w:rsidP="00CE4C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0530">
                              <w:rPr>
                                <w:b/>
                              </w:rPr>
                              <w:t>İş Sağlığı ve Güvenliği İç Yönergesi Yürürlüğe girer ve yayınlanır</w:t>
                            </w:r>
                          </w:p>
                          <w:p w14:paraId="520320C0" w14:textId="77777777" w:rsidR="00204A4C" w:rsidRDefault="00204A4C" w:rsidP="00CE4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Metin Kutusu 2" o:spid="_x0000_s1027" type="#_x0000_t202" style="position:absolute;margin-left:400.3pt;margin-top:375.65pt;width:451.5pt;height:2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2xKw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44F2ECE" w14:textId="77777777" w:rsidR="00CE4C49" w:rsidRPr="00B00530" w:rsidRDefault="00CE4C49" w:rsidP="00CE4C49">
                      <w:pPr>
                        <w:jc w:val="center"/>
                        <w:rPr>
                          <w:b/>
                        </w:rPr>
                      </w:pPr>
                      <w:r w:rsidRPr="00B00530">
                        <w:rPr>
                          <w:b/>
                        </w:rPr>
                        <w:t>İş Sağlığı ve Güvenliği İç Yönergesi Yürürlüğe girer ve yayınlanır</w:t>
                      </w:r>
                    </w:p>
                    <w:p w14:paraId="520320C0" w14:textId="77777777" w:rsidR="00204A4C" w:rsidRDefault="00204A4C" w:rsidP="00CE4C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DAC23" wp14:editId="17EA0AB8">
                <wp:simplePos x="0" y="0"/>
                <wp:positionH relativeFrom="margin">
                  <wp:align>center</wp:align>
                </wp:positionH>
                <wp:positionV relativeFrom="paragraph">
                  <wp:posOffset>4461828</wp:posOffset>
                </wp:positionV>
                <wp:extent cx="323850" cy="142875"/>
                <wp:effectExtent l="14287" t="4763" r="33338" b="33337"/>
                <wp:wrapNone/>
                <wp:docPr id="12980130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5D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0;margin-top:351.35pt;width:25.5pt;height:11.25pt;rotation: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ssySc4AAAAAkBAAAPAAAAZHJzL2Rv&#10;d25yZXYueG1sTI/BTsMwEETvSPyDtUhcKurQ0DSEOFWF4BYQlBw4urFJIux1ZLtt8vcsJziO9mnm&#10;bbmdrGEn7cPgUMDtMgGmsXVqwE5A8/F8kwMLUaKSxqEWMOsA2+ryopSFcmd816d97BiVYCikgD7G&#10;seA8tL22MizdqJFuX85bGSn6jisvz1RuDV8lScatHJAWejnqx1633/ujFbB7fWry2tRjk9Zv0zy7&#10;xcunXwhxfTXtHoBFPcU/GH71SR0qcjq4I6rADOW7FZECsjxfAyMgzTbADgI26f0aeFXy/x9UPw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BssySc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07E07B47">
                <wp:simplePos x="0" y="0"/>
                <wp:positionH relativeFrom="margin">
                  <wp:align>right</wp:align>
                </wp:positionH>
                <wp:positionV relativeFrom="paragraph">
                  <wp:posOffset>4007485</wp:posOffset>
                </wp:positionV>
                <wp:extent cx="5734050" cy="30480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33154" w14:textId="77777777" w:rsidR="00CE4C49" w:rsidRPr="00B00530" w:rsidRDefault="00CE4C49" w:rsidP="00CE4C4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00530">
                              <w:rPr>
                                <w:b/>
                              </w:rPr>
                              <w:t>İş Sağlığı ve Güvenliği İç Yönerge Taslağı Senato Başkan ve Üyelerince onaylanır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28" type="#_x0000_t202" style="position:absolute;margin-left:400.3pt;margin-top:315.55pt;width:451.5pt;height:24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9wLQ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A233154" w14:textId="77777777" w:rsidR="00CE4C49" w:rsidRPr="00B00530" w:rsidRDefault="00CE4C49" w:rsidP="00CE4C4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00530">
                        <w:rPr>
                          <w:b/>
                        </w:rPr>
                        <w:t>İş Sağlığı ve Güvenliği İç Yönerge Taslağı Senato Başkan ve Üyelerince onaylanır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4D61F" wp14:editId="3759D89E">
                <wp:simplePos x="0" y="0"/>
                <wp:positionH relativeFrom="margin">
                  <wp:align>center</wp:align>
                </wp:positionH>
                <wp:positionV relativeFrom="paragraph">
                  <wp:posOffset>3727768</wp:posOffset>
                </wp:positionV>
                <wp:extent cx="323850" cy="142875"/>
                <wp:effectExtent l="14287" t="4763" r="33338" b="33337"/>
                <wp:wrapNone/>
                <wp:docPr id="189145449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CBC9" id="Ok: Sağ 4" o:spid="_x0000_s1026" type="#_x0000_t13" style="position:absolute;margin-left:0;margin-top:293.55pt;width:25.5pt;height:11.25pt;rotation:90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Sk2+f4AAAAAkBAAAPAAAAZHJzL2Rv&#10;d25yZXYueG1sTI/BTsMwEETvSPyDtUhcKuqQQNqGOFWF4BYQlBw4urFJIux1ZLtt8vcsJziO9mnm&#10;bbmdrGEn7cPgUMDtMgGmsXVqwE5A8/F8swYWokQljUMtYNYBttXlRSkL5c74rk/72DEqwVBIAX2M&#10;Y8F5aHttZVi6USPdvpy3MlL0HVdenqncGp4mSc6tHJAWejnqx1633/ujFbB7fWrWtanHJqvfpnl2&#10;i5dPvxDi+mraPQCLeop/MPzqkzpU5HRwR1SBGcp3KZEC7lfpBhgBWb4CdhCQp9kGeFXy/x9UPw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CSk2+f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4C2C646C">
                <wp:simplePos x="0" y="0"/>
                <wp:positionH relativeFrom="margin">
                  <wp:align>right</wp:align>
                </wp:positionH>
                <wp:positionV relativeFrom="paragraph">
                  <wp:posOffset>3026410</wp:posOffset>
                </wp:positionV>
                <wp:extent cx="5734050" cy="542925"/>
                <wp:effectExtent l="0" t="0" r="19050" b="28575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DA8B6" w14:textId="628B22D6" w:rsidR="00CE4C49" w:rsidRPr="00B00530" w:rsidRDefault="00CE4C49" w:rsidP="00CE4C4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00530">
                              <w:rPr>
                                <w:b/>
                              </w:rPr>
                              <w:t>İş Sağlığı ve Güv</w:t>
                            </w:r>
                            <w:r>
                              <w:rPr>
                                <w:b/>
                              </w:rPr>
                              <w:t>enliği İç Yönerge Taslağı Düzce</w:t>
                            </w:r>
                            <w:r w:rsidRPr="00B00530">
                              <w:rPr>
                                <w:b/>
                              </w:rPr>
                              <w:t xml:space="preserve"> Üniversitesi Senato Başkan ve Üyelerine sunulur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29" type="#_x0000_t202" style="position:absolute;margin-left:400.3pt;margin-top:238.3pt;width:451.5pt;height:42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90DA8B6" w14:textId="628B22D6" w:rsidR="00CE4C49" w:rsidRPr="00B00530" w:rsidRDefault="00CE4C49" w:rsidP="00CE4C4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00530">
                        <w:rPr>
                          <w:b/>
                        </w:rPr>
                        <w:t>İş Sağlığı ve Güv</w:t>
                      </w:r>
                      <w:r>
                        <w:rPr>
                          <w:b/>
                        </w:rPr>
                        <w:t>enliği İç Yönerge Taslağı Düzce</w:t>
                      </w:r>
                      <w:r w:rsidRPr="00B00530">
                        <w:rPr>
                          <w:b/>
                        </w:rPr>
                        <w:t xml:space="preserve"> Üniversitesi Senato Başkan ve Üyelerine sunulur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EFA38" wp14:editId="5594EE36">
                <wp:simplePos x="0" y="0"/>
                <wp:positionH relativeFrom="margin">
                  <wp:align>center</wp:align>
                </wp:positionH>
                <wp:positionV relativeFrom="paragraph">
                  <wp:posOffset>2722563</wp:posOffset>
                </wp:positionV>
                <wp:extent cx="323850" cy="142875"/>
                <wp:effectExtent l="14287" t="4763" r="33338" b="33337"/>
                <wp:wrapNone/>
                <wp:docPr id="8745862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E009" id="Ok: Sağ 4" o:spid="_x0000_s1026" type="#_x0000_t13" style="position:absolute;margin-left:0;margin-top:214.4pt;width:25.5pt;height:11.25pt;rotation:9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SsvEp4AAAAAkBAAAPAAAAZHJzL2Rv&#10;d25yZXYueG1sTI/LTsMwEEX3SPyDNUhsKuq0DW4V4lQVgl2ooM2CpRsPSYQfUey2yd8zrGB5Z47u&#10;nMm3ozXsgkPovJOwmCfA0NVed66RUB1fHzbAQlROK+MdSpgwwLa4vclVpv3VfeDlEBtGJS5kSkIb&#10;Y59xHuoWrQpz36Oj3ZcfrIoUh4brQV2p3Bq+TBLBreocXWhVj88t1t+Hs5Ww279Um9KUfbUq38dp&#10;8rO3z2Em5f3duHsCFnGMfzD86pM6FOR08menAzOU0yWREtJFKoARsBJrYCcaiEcBvMj5/w+KHw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BSsvEp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48DD5865">
                <wp:simplePos x="0" y="0"/>
                <wp:positionH relativeFrom="margin">
                  <wp:align>right</wp:align>
                </wp:positionH>
                <wp:positionV relativeFrom="paragraph">
                  <wp:posOffset>2038350</wp:posOffset>
                </wp:positionV>
                <wp:extent cx="5734050" cy="542925"/>
                <wp:effectExtent l="0" t="0" r="19050" b="28575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216EF" w14:textId="77777777" w:rsidR="00CE4C49" w:rsidRPr="00B00530" w:rsidRDefault="00CE4C49" w:rsidP="00CE4C4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00530">
                              <w:rPr>
                                <w:b/>
                              </w:rPr>
                              <w:t>İş Sağlığı ve Güvenliği İç Yönerge Taslağı İş Sağlığı ve Güvenliği Koordinatörüne sunulur.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0" type="#_x0000_t202" style="position:absolute;margin-left:400.3pt;margin-top:160.5pt;width:451.5pt;height:42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14216EF" w14:textId="77777777" w:rsidR="00CE4C49" w:rsidRPr="00B00530" w:rsidRDefault="00CE4C49" w:rsidP="00CE4C4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00530">
                        <w:rPr>
                          <w:b/>
                        </w:rPr>
                        <w:t>İş Sağlığı ve Güvenliği İç Yönerge Taslağı İş Sağlığı ve Güvenliği Koordinatörüne sunulur.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6531" wp14:editId="7DBF3296">
                <wp:simplePos x="0" y="0"/>
                <wp:positionH relativeFrom="margin">
                  <wp:align>center</wp:align>
                </wp:positionH>
                <wp:positionV relativeFrom="paragraph">
                  <wp:posOffset>1765618</wp:posOffset>
                </wp:positionV>
                <wp:extent cx="323850" cy="142875"/>
                <wp:effectExtent l="14287" t="4763" r="33338" b="33337"/>
                <wp:wrapNone/>
                <wp:docPr id="15436598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89842" id="Ok: Sağ 4" o:spid="_x0000_s1026" type="#_x0000_t13" style="position:absolute;margin-left:0;margin-top:139.05pt;width:25.5pt;height:11.25pt;rotation: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DBngpx4AAAAAkBAAAPAAAAZHJzL2Rv&#10;d25yZXYueG1sTI/LTsMwEEX3SPyDNUhsKuo0qUIb4lQVgl1AULJg6cZDEuFHZLtt8vcMK1iNrubo&#10;zplyNxnNzujD4KyA1TIBhrZ1arCdgObj+W4DLERpldTOooAZA+yq66tSFspd7DueD7FjVGJDIQX0&#10;MY4F56Ht0ciwdCNa2n05b2Sk6DuuvLxQudE8TZKcGzlYutDLER97bL8PJyNg//rUbGpdj01Wv03z&#10;7BYvn34hxO3NtH8AFnGKfzD86pM6VOR0dCerAtOU1ymRAtI82wIjIMvvgR1prtZb4FXJ/39Q/QA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DBngpx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656F7282">
                <wp:simplePos x="0" y="0"/>
                <wp:positionH relativeFrom="margin">
                  <wp:align>right</wp:align>
                </wp:positionH>
                <wp:positionV relativeFrom="paragraph">
                  <wp:posOffset>962025</wp:posOffset>
                </wp:positionV>
                <wp:extent cx="5734050" cy="6381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E527C" w14:textId="77777777" w:rsidR="00CE4C49" w:rsidRPr="00B00530" w:rsidRDefault="00CE4C49" w:rsidP="00CE4C4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B00530">
                              <w:rPr>
                                <w:b/>
                              </w:rPr>
                              <w:t xml:space="preserve">6331 sayılı İş Sağlığı ve Güvenliği Kanunu ve İş Sağlığı ve Güvenliği Kurulları Hakkında Yönetmelik doğrultusunda İşyerinin niteliğine uygun </w:t>
                            </w:r>
                            <w:r>
                              <w:rPr>
                                <w:b/>
                              </w:rPr>
                              <w:t xml:space="preserve">Düzce </w:t>
                            </w:r>
                            <w:r w:rsidRPr="00B00530">
                              <w:rPr>
                                <w:b/>
                              </w:rPr>
                              <w:t>Üniversitesi İş Sağlığı ve Güvenliği İç Yönerge taslağı hazırlanır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1" type="#_x0000_t202" style="position:absolute;margin-left:400.3pt;margin-top:75.75pt;width:451.5pt;height:5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04E527C" w14:textId="77777777" w:rsidR="00CE4C49" w:rsidRPr="00B00530" w:rsidRDefault="00CE4C49" w:rsidP="00CE4C4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B00530">
                        <w:rPr>
                          <w:b/>
                        </w:rPr>
                        <w:t xml:space="preserve">6331 sayılı İş Sağlığı ve Güvenliği Kanunu ve İş Sağlığı ve Güvenliği Kurulları Hakkında Yönetmelik doğrultusunda İşyerinin niteliğine uygun </w:t>
                      </w:r>
                      <w:r>
                        <w:rPr>
                          <w:b/>
                        </w:rPr>
                        <w:t xml:space="preserve">Düzce </w:t>
                      </w:r>
                      <w:r w:rsidRPr="00B00530">
                        <w:rPr>
                          <w:b/>
                        </w:rPr>
                        <w:t>Üniversitesi İş Sağlığı ve Güvenliği İç Yönerge taslağı hazırlanır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 w:rsidR="001E7B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78C51249">
                <wp:simplePos x="0" y="0"/>
                <wp:positionH relativeFrom="margin">
                  <wp:align>center</wp:align>
                </wp:positionH>
                <wp:positionV relativeFrom="paragraph">
                  <wp:posOffset>623252</wp:posOffset>
                </wp:positionV>
                <wp:extent cx="323850" cy="142875"/>
                <wp:effectExtent l="14287" t="4763" r="33338" b="3333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DD61" id="Ok: Sağ 4" o:spid="_x0000_s1026" type="#_x0000_t13" style="position:absolute;margin-left:0;margin-top:49.05pt;width:25.5pt;height:11.2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7qLNZ3wAAAAgBAAAPAAAAZHJzL2Rv&#10;d25yZXYueG1sTI/NTsMwEITvSLyDtUhcqtahqUoa4lQVgluooM2BoxsvSYR/Itttk7dnOcFxdkaz&#10;3xTb0Wh2QR96ZwU8LBJgaBunetsKqI+v8wxYiNIqqZ1FARMG2Ja3N4XMlbvaD7wcYsuoxIZcCuhi&#10;HHLOQ9OhkWHhBrTkfTlvZCTpW668vFK50XyZJGtuZG/pQycHfO6w+T6cjYDd/qXOKl0NdVq9j9Pk&#10;Zm+ffibE/d24ewIWcYx/YfjFJ3QoienkzlYFpkmvlpQUkKUbYOSn60dgJ7qnqw3wsuD/B5Q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Luos1nfAAAACA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733E05"/>
    <w:rsid w:val="008C0EA2"/>
    <w:rsid w:val="00CE4C49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4</cp:revision>
  <dcterms:created xsi:type="dcterms:W3CDTF">2026-03-05T12:21:00Z</dcterms:created>
  <dcterms:modified xsi:type="dcterms:W3CDTF">2026-03-05T12:58:00Z</dcterms:modified>
</cp:coreProperties>
</file>